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Modos de abrochados</w:t>
      </w:r>
    </w:p>
    <w:p w:rsidR="00000000" w:rsidDel="00000000" w:rsidP="00000000" w:rsidRDefault="00000000" w:rsidRPr="00000000" w14:paraId="0000000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Las prendas se pueden abrochar con corchetes, cierres a presión o botones. Los hay de muchos tamaños y formas y pueden coserse o fijarse a la tela con herramientas especiales. Algunos son puramente funcionales. mientras que otros son elaborados y decorativos. Algunos de ellos son: botones, ojales y automáticos</w:t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2451735</wp:posOffset>
            </wp:positionH>
            <wp:positionV relativeFrom="paragraph">
              <wp:posOffset>72390</wp:posOffset>
            </wp:positionV>
            <wp:extent cx="1412714" cy="1880755"/>
            <wp:effectExtent b="0" l="0" r="0" t="0"/>
            <wp:wrapNone/>
            <wp:docPr descr="Diagrama&#10;&#10;Descripción generada automáticamente con confianza media" id="245" name="image4.png"/>
            <a:graphic>
              <a:graphicData uri="http://schemas.openxmlformats.org/drawingml/2006/picture">
                <pic:pic>
                  <pic:nvPicPr>
                    <pic:cNvPr descr="Diagrama&#10;&#10;Descripción generada automáticamente con confianza media" id="0" name="image4.png"/>
                    <pic:cNvPicPr preferRelativeResize="0"/>
                  </pic:nvPicPr>
                  <pic:blipFill>
                    <a:blip r:embed="rId7"/>
                    <a:srcRect b="4291" l="14095" r="64996" t="46218"/>
                    <a:stretch>
                      <a:fillRect/>
                    </a:stretch>
                  </pic:blipFill>
                  <pic:spPr>
                    <a:xfrm>
                      <a:off x="0" y="0"/>
                      <a:ext cx="1412714" cy="18807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Botones: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cuando cosas uno con agujeros, haz una presilla de hilo para que pase bien por el ojal. Usa hilo fuerte y cose los botones en tela doble.</w:t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91.000000000002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73"/>
        <w:gridCol w:w="2983"/>
        <w:gridCol w:w="3423"/>
        <w:gridCol w:w="3212"/>
        <w:tblGridChange w:id="0">
          <w:tblGrid>
            <w:gridCol w:w="3373"/>
            <w:gridCol w:w="2983"/>
            <w:gridCol w:w="3423"/>
            <w:gridCol w:w="3212"/>
          </w:tblGrid>
        </w:tblGridChange>
      </w:tblGrid>
      <w:tr>
        <w:tc>
          <w:tcPr/>
          <w:p w:rsidR="00000000" w:rsidDel="00000000" w:rsidP="00000000" w:rsidRDefault="00000000" w:rsidRPr="00000000" w14:paraId="00000014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Asegurar el hilo a la tela con un nudo por el revés de la tela y pasar por el agujero.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83069" cy="1326232"/>
                  <wp:effectExtent b="0" l="0" r="0" t="0"/>
                  <wp:docPr descr="Imagen que contiene Escala de tiempo&#10;&#10;Descripción generada automáticamente" id="247" name="image2.png"/>
                  <a:graphic>
                    <a:graphicData uri="http://schemas.openxmlformats.org/drawingml/2006/picture">
                      <pic:pic>
                        <pic:nvPicPr>
                          <pic:cNvPr descr="Imagen que contiene Escala de tiempo&#10;&#10;Descripción generada automáticamente" id="0" name="image2.png"/>
                          <pic:cNvPicPr preferRelativeResize="0"/>
                        </pic:nvPicPr>
                        <pic:blipFill>
                          <a:blip r:embed="rId8"/>
                          <a:srcRect b="47829" l="51754" r="39811" t="37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69" cy="13262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Meter la aguja por otro agujero y pasarlo por la tela, el hilo se debe dejar flojo.</w:t>
            </w:r>
          </w:p>
        </w:tc>
        <w:tc>
          <w:tcPr/>
          <w:p w:rsidR="00000000" w:rsidDel="00000000" w:rsidP="00000000" w:rsidRDefault="00000000" w:rsidRPr="00000000" w14:paraId="0000001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270313" cy="1270313"/>
                  <wp:effectExtent b="0" l="0" r="0" t="0"/>
                  <wp:docPr descr="Imagen que contiene Escala de tiempo&#10;&#10;Descripción generada automáticamente" id="246" name="image2.png"/>
                  <a:graphic>
                    <a:graphicData uri="http://schemas.openxmlformats.org/drawingml/2006/picture">
                      <pic:pic>
                        <pic:nvPicPr>
                          <pic:cNvPr descr="Imagen que contiene Escala de tiempo&#10;&#10;Descripción generada automáticamente" id="0" name="image2.png"/>
                          <pic:cNvPicPr preferRelativeResize="0"/>
                        </pic:nvPicPr>
                        <pic:blipFill>
                          <a:blip r:embed="rId8"/>
                          <a:srcRect b="48444" l="60881" r="30453" t="36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313" cy="1270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8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Repetir el proceso pasándolo de nuevo y saca la aguja entre el botón y la tela. Dar unas vueltas alrededor de los hilos hasta hacer una presilla.</w:t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38930" cy="1443359"/>
                  <wp:effectExtent b="0" l="0" r="0" t="0"/>
                  <wp:docPr descr="Imagen que contiene Escala de tiempo&#10;&#10;Descripción generada automáticamente" id="249" name="image2.png"/>
                  <a:graphic>
                    <a:graphicData uri="http://schemas.openxmlformats.org/drawingml/2006/picture">
                      <pic:pic>
                        <pic:nvPicPr>
                          <pic:cNvPr descr="Imagen que contiene Escala de tiempo&#10;&#10;Descripción generada automáticamente" id="0" name="image2.png"/>
                          <pic:cNvPicPr preferRelativeResize="0"/>
                        </pic:nvPicPr>
                        <pic:blipFill>
                          <a:blip r:embed="rId8"/>
                          <a:srcRect b="20311" l="51995" r="39350" t="63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0" cy="14433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Por último, sacar la aguja por el revés de la tela y pasarla por las puntadas para fijarlas. </w:t>
            </w:r>
          </w:p>
          <w:p w:rsidR="00000000" w:rsidDel="00000000" w:rsidP="00000000" w:rsidRDefault="00000000" w:rsidRPr="00000000" w14:paraId="0000001B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Rematar y cortar el hilo.</w:t>
            </w:r>
          </w:p>
        </w:tc>
        <w:tc>
          <w:tcPr/>
          <w:p w:rsidR="00000000" w:rsidDel="00000000" w:rsidP="00000000" w:rsidRDefault="00000000" w:rsidRPr="00000000" w14:paraId="0000001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43464" cy="1441138"/>
                  <wp:effectExtent b="0" l="0" r="0" t="0"/>
                  <wp:docPr descr="Imagen que contiene Escala de tiempo&#10;&#10;Descripción generada automáticamente" id="248" name="image2.png"/>
                  <a:graphic>
                    <a:graphicData uri="http://schemas.openxmlformats.org/drawingml/2006/picture">
                      <pic:pic>
                        <pic:nvPicPr>
                          <pic:cNvPr descr="Imagen que contiene Escala de tiempo&#10;&#10;Descripción generada automáticamente" id="0" name="image2.png"/>
                          <pic:cNvPicPr preferRelativeResize="0"/>
                        </pic:nvPicPr>
                        <pic:blipFill>
                          <a:blip r:embed="rId8"/>
                          <a:srcRect b="20309" l="60995" r="30800" t="64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464" cy="1441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D">
            <w:pPr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Repetir el proceso anterior, pero sacar la aguja directamente por la patilla. Rematar por el revés de la misma manera que en el caso de los agujeros.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887952" cy="1440000"/>
                  <wp:effectExtent b="0" l="0" r="0" t="0"/>
                  <wp:docPr descr="Imagen que contiene Escala de tiempo&#10;&#10;Descripción generada automáticamente" id="251" name="image2.png"/>
                  <a:graphic>
                    <a:graphicData uri="http://schemas.openxmlformats.org/drawingml/2006/picture">
                      <pic:pic>
                        <pic:nvPicPr>
                          <pic:cNvPr descr="Imagen que contiene Escala de tiempo&#10;&#10;Descripción generada automáticamente" id="0" name="image2.png"/>
                          <pic:cNvPicPr preferRelativeResize="0"/>
                        </pic:nvPicPr>
                        <pic:blipFill>
                          <a:blip r:embed="rId8"/>
                          <a:srcRect b="23706" l="69545" r="20709" t="63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952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00048" cy="917795"/>
                  <wp:effectExtent b="0" l="0" r="0" t="0"/>
                  <wp:docPr id="25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48" cy="917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990332" cy="914616"/>
                  <wp:effectExtent b="0" l="0" r="0" t="0"/>
                  <wp:docPr id="25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332" cy="914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Cierres a presión: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hay cierres a presión de diversos tamaños, de plástico o de metal negro o plateado.</w:t>
      </w:r>
    </w:p>
    <w:p w:rsidR="00000000" w:rsidDel="00000000" w:rsidP="00000000" w:rsidRDefault="00000000" w:rsidRPr="00000000" w14:paraId="0000002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2996.0" w:type="dxa"/>
        <w:jc w:val="left"/>
        <w:tblInd w:w="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08"/>
        <w:gridCol w:w="3582"/>
        <w:gridCol w:w="3106"/>
        <w:gridCol w:w="3200"/>
        <w:tblGridChange w:id="0">
          <w:tblGrid>
            <w:gridCol w:w="3108"/>
            <w:gridCol w:w="3582"/>
            <w:gridCol w:w="3106"/>
            <w:gridCol w:w="3200"/>
          </w:tblGrid>
        </w:tblGridChange>
      </w:tblGrid>
      <w:tr>
        <w:tc>
          <w:tcPr/>
          <w:p w:rsidR="00000000" w:rsidDel="00000000" w:rsidP="00000000" w:rsidRDefault="00000000" w:rsidRPr="00000000" w14:paraId="00000025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Marcar la posición del cierre y con el hilo doble, asegurar el extremo en la tela.</w:t>
            </w:r>
          </w:p>
        </w:tc>
        <w:tc>
          <w:tcPr/>
          <w:p w:rsidR="00000000" w:rsidDel="00000000" w:rsidP="00000000" w:rsidRDefault="00000000" w:rsidRPr="00000000" w14:paraId="0000002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794465" cy="1440000"/>
                  <wp:effectExtent b="0" l="0" r="0" t="0"/>
                  <wp:docPr descr="Imagen que contiene Diagrama&#10;&#10;Descripción generada automáticamente" id="252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54405" l="13981" r="77240" t="33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465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Coser unas cuantas puntadas en cada agujero fijándolo a la tela. Hacer las puntadas debajo del cierre para que no se vean por el revés.</w:t>
            </w:r>
          </w:p>
        </w:tc>
        <w:tc>
          <w:tcPr/>
          <w:p w:rsidR="00000000" w:rsidDel="00000000" w:rsidP="00000000" w:rsidRDefault="00000000" w:rsidRPr="00000000" w14:paraId="0000002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87498" cy="1440000"/>
                  <wp:effectExtent b="0" l="0" r="0" t="0"/>
                  <wp:docPr descr="Imagen que contiene Diagrama&#10;&#10;Descripción generada automáticamente" id="256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54607" l="23334" r="67999" t="32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498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2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  <w:p w:rsidR="00000000" w:rsidDel="00000000" w:rsidP="00000000" w:rsidRDefault="00000000" w:rsidRPr="00000000" w14:paraId="0000002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268495" cy="1440000"/>
                  <wp:effectExtent b="0" l="0" r="0" t="0"/>
                  <wp:docPr descr="Imagen que contiene Diagrama&#10;&#10;Descripción generada automáticamente" id="254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54606" l="32000" r="54712" t="30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495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Cierres a presión automático: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Para un acabado especial y cuidado. cubre los automáticos con tela para que sean prácticamente </w:t>
      </w:r>
      <w:r w:rsidDel="00000000" w:rsidR="00000000" w:rsidRPr="00000000">
        <w:rPr>
          <w:sz w:val="20"/>
          <w:szCs w:val="20"/>
          <w:rtl w:val="0"/>
        </w:rPr>
        <w:t xml:space="preserve">invisibles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2996.0" w:type="dxa"/>
        <w:jc w:val="left"/>
        <w:tblInd w:w="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63"/>
        <w:gridCol w:w="2449"/>
        <w:gridCol w:w="2574"/>
        <w:gridCol w:w="3310"/>
        <w:tblGridChange w:id="0">
          <w:tblGrid>
            <w:gridCol w:w="4663"/>
            <w:gridCol w:w="2449"/>
            <w:gridCol w:w="2574"/>
            <w:gridCol w:w="3310"/>
          </w:tblGrid>
        </w:tblGridChange>
      </w:tblGrid>
      <w:tr>
        <w:tc>
          <w:tcPr/>
          <w:p w:rsidR="00000000" w:rsidDel="00000000" w:rsidP="00000000" w:rsidRDefault="00000000" w:rsidRPr="00000000" w14:paraId="00000034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Realizar un agujero pequeño en el centro de un retazo de tela y pasa la bolita del cierre por él. Une la otra parte del cierre para </w:t>
            </w:r>
          </w:p>
          <w:p w:rsidR="00000000" w:rsidDel="00000000" w:rsidP="00000000" w:rsidRDefault="00000000" w:rsidRPr="00000000" w14:paraId="00000035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mantenerlo en su sitio.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27919" cy="1440000"/>
                  <wp:effectExtent b="0" l="0" r="0" t="0"/>
                  <wp:docPr descr="Imagen que contiene Diagrama&#10;&#10;Descripción generada automáticamente" id="255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20312" l="14441" r="77470" t="66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919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debe coser un círculo de puntadas alrededor del cierre </w:t>
            </w:r>
          </w:p>
          <w:p w:rsidR="00000000" w:rsidDel="00000000" w:rsidP="00000000" w:rsidRDefault="00000000" w:rsidRPr="00000000" w14:paraId="00000038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 fruncir. Cortar el exceso de tela.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36363" cy="1440000"/>
                  <wp:effectExtent b="0" l="0" r="0" t="0"/>
                  <wp:docPr descr="Imagen que contiene Diagrama&#10;&#10;Descripción generada automáticamente" id="257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20717" l="22874" r="68459" t="65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63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 Repetir el proceso con la otra mitad del automático y luego cose ambos en su sitio.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49092" cy="1440000"/>
                  <wp:effectExtent b="0" l="0" r="0" t="0"/>
                  <wp:docPr descr="Imagen que contiene Diagrama&#10;&#10;Descripción generada automáticamente" id="258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20306" l="32462" r="59334" t="66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92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</w:tc>
        <w:tc>
          <w:tcPr/>
          <w:p w:rsidR="00000000" w:rsidDel="00000000" w:rsidP="00000000" w:rsidRDefault="00000000" w:rsidRPr="00000000" w14:paraId="0000003D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88000" cy="1440000"/>
                  <wp:effectExtent b="0" l="0" r="0" t="0"/>
                  <wp:docPr descr="Imagen que contiene Diagrama&#10;&#10;Descripción generada automáticamente" id="259" name="image5.png"/>
                  <a:graphic>
                    <a:graphicData uri="http://schemas.openxmlformats.org/drawingml/2006/picture">
                      <pic:pic>
                        <pic:nvPicPr>
                          <pic:cNvPr descr="Imagen que contiene Diagrama&#10;&#10;Descripción generada automáticamente" id="0" name="image5.png"/>
                          <pic:cNvPicPr preferRelativeResize="0"/>
                        </pic:nvPicPr>
                        <pic:blipFill>
                          <a:blip r:embed="rId11"/>
                          <a:srcRect b="36118" l="31885" r="54710" t="47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Ojales en telas transparentes: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para realizar ojales en telas transparentes, la organza de seda es una opción ideal para este refuerzo.</w:t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2996.0" w:type="dxa"/>
        <w:jc w:val="left"/>
        <w:tblInd w:w="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246"/>
        <w:gridCol w:w="3249"/>
        <w:gridCol w:w="3249"/>
        <w:gridCol w:w="3252"/>
        <w:tblGridChange w:id="0">
          <w:tblGrid>
            <w:gridCol w:w="3246"/>
            <w:gridCol w:w="3249"/>
            <w:gridCol w:w="3249"/>
            <w:gridCol w:w="3252"/>
          </w:tblGrid>
        </w:tblGridChange>
      </w:tblGrid>
      <w:tr>
        <w:tc>
          <w:tcPr/>
          <w:p w:rsidR="00000000" w:rsidDel="00000000" w:rsidP="00000000" w:rsidRDefault="00000000" w:rsidRPr="00000000" w14:paraId="0000004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Colocar una o dos capas de organza de seda entre las dos de tela y añade una tira de estabilizador </w:t>
            </w:r>
          </w:p>
          <w:p w:rsidR="00000000" w:rsidDel="00000000" w:rsidP="00000000" w:rsidRDefault="00000000" w:rsidRPr="00000000" w14:paraId="0000004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transparente en la superficie.</w:t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20003" cy="1440000"/>
                  <wp:effectExtent b="0" l="0" r="0" t="0"/>
                  <wp:docPr descr="Texto&#10;&#10;Descripción generada automáticamente con confianza baja" id="260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 con confianza baja" id="0" name="image6.png"/>
                          <pic:cNvPicPr preferRelativeResize="0"/>
                        </pic:nvPicPr>
                        <pic:blipFill>
                          <a:blip r:embed="rId12"/>
                          <a:srcRect b="55207" l="51004" r="39623" t="29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3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Hilvanar las capas, marcar la posición del ojal y escoger la opción para ojales ligeros.</w:t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58945" cy="1440000"/>
                  <wp:effectExtent b="0" l="0" r="0" t="0"/>
                  <wp:docPr descr="Texto&#10;&#10;Descripción generada automáticamente con confianza baja" id="261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 con confianza baja" id="0" name="image6.png"/>
                          <pic:cNvPicPr preferRelativeResize="0"/>
                        </pic:nvPicPr>
                        <pic:blipFill>
                          <a:blip r:embed="rId12"/>
                          <a:srcRect b="55018" l="60419" r="30684" t="29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945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Coser el ojal en su sitio.</w:t>
            </w:r>
          </w:p>
        </w:tc>
        <w:tc>
          <w:tcPr/>
          <w:p w:rsidR="00000000" w:rsidDel="00000000" w:rsidP="00000000" w:rsidRDefault="00000000" w:rsidRPr="00000000" w14:paraId="0000004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82980" cy="1582141"/>
                  <wp:effectExtent b="0" l="0" r="0" t="0"/>
                  <wp:docPr descr="Texto&#10;&#10;Descripción generada automáticamente con confianza baja" id="262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 con confianza baja" id="0" name="image6.png"/>
                          <pic:cNvPicPr preferRelativeResize="0"/>
                        </pic:nvPicPr>
                        <pic:blipFill>
                          <a:blip r:embed="rId12"/>
                          <a:srcRect b="27913" l="51870" r="39809" t="57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980" cy="1582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Pulir el ojal.</w:t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99997" cy="1440000"/>
                  <wp:effectExtent b="0" l="0" r="0" t="0"/>
                  <wp:docPr descr="Texto&#10;&#10;Descripción generada automáticamente con confianza baja" id="263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 con confianza baja" id="0" name="image6.png"/>
                          <pic:cNvPicPr preferRelativeResize="0"/>
                        </pic:nvPicPr>
                        <pic:blipFill>
                          <a:blip r:embed="rId12"/>
                          <a:srcRect b="27493" l="60881" r="30452" t="57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997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4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  <w:p w:rsidR="00000000" w:rsidDel="00000000" w:rsidP="00000000" w:rsidRDefault="00000000" w:rsidRPr="00000000" w14:paraId="0000004D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49402" cy="1122712"/>
                  <wp:effectExtent b="0" l="0" r="0" t="0"/>
                  <wp:docPr descr="Texto&#10;&#10;Descripción generada automáticamente con confianza baja" id="264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 con confianza baja" id="0" name="image6.png"/>
                          <pic:cNvPicPr preferRelativeResize="0"/>
                        </pic:nvPicPr>
                        <pic:blipFill>
                          <a:blip r:embed="rId12"/>
                          <a:srcRect b="49880" l="69775" r="16932" t="37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402" cy="1122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Adaptado de: Knight, L.  (2012).  Secretos de la buena modista. Océano Ámbar. Disponible en: Anexo_1_Secretos_Buena_Modista </w:t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701" w:top="1701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C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513FBE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inespaciado">
    <w:name w:val="No Spacing"/>
    <w:uiPriority w:val="1"/>
    <w:qFormat w:val="1"/>
    <w:rsid w:val="005E2362"/>
    <w:pPr>
      <w:spacing w:line="240" w:lineRule="auto"/>
    </w:pPr>
  </w:style>
  <w:style w:type="paragraph" w:styleId="msonormal0" w:customStyle="1">
    <w:name w:val="msonormal"/>
    <w:basedOn w:val="Normal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 w:val="1"/>
    <w:unhideWhenUsed w:val="1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apple-tab-span" w:customStyle="1">
    <w:name w:val="apple-tab-span"/>
    <w:basedOn w:val="Fuentedeprrafopredeter"/>
    <w:rsid w:val="005E2362"/>
  </w:style>
  <w:style w:type="table" w:styleId="NormalTable0" w:customStyle="1">
    <w:name w:val="Normal Table0"/>
    <w:rsid w:val="00513FBE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Prrafodelista">
    <w:name w:val="List Paragraph"/>
    <w:basedOn w:val="Normal"/>
    <w:uiPriority w:val="34"/>
    <w:qFormat w:val="1"/>
    <w:rsid w:val="00A53A36"/>
    <w:pPr>
      <w:ind w:left="720"/>
      <w:contextualSpacing w:val="1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2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xtbXROpy5K13E7A/OuwLW/lgEA==">AMUW2mXWy6LYauWu6G7g1R/vsmX8RxYT1w3PbN7H0KhqnxYTA3wCDYojXdlXQzlsRE6vAX4qzbKtqawXTcJVOaPB2X4qrEBxDrrKzAo5QThngMoQKsuJHco=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2021-05-01T20:18:00Z</dcterms:created>
  <dc:creator>Paula Andrea Taborda Ortiz</dc:creator>
</cp:coreProperties>
</file>